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13C" w:rsidRDefault="00F245EB" w:rsidP="004F213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35pt;margin-top:-16.95pt;width:85.85pt;height:81.05pt;z-index:251658240;visibility:visible;mso-wrap-edited:f">
            <v:imagedata r:id="rId4" o:title=""/>
          </v:shape>
          <o:OLEObject Type="Embed" ProgID="Word.Picture.8" ShapeID="_x0000_s1026" DrawAspect="Content" ObjectID="_1720943472" r:id="rId5"/>
        </w:object>
      </w:r>
    </w:p>
    <w:p w:rsidR="004F213C" w:rsidRDefault="004F213C" w:rsidP="004F213C">
      <w:pPr>
        <w:jc w:val="center"/>
        <w:rPr>
          <w:b/>
          <w:sz w:val="28"/>
          <w:szCs w:val="28"/>
        </w:rPr>
      </w:pPr>
    </w:p>
    <w:p w:rsidR="004F213C" w:rsidRDefault="004F213C" w:rsidP="004F213C">
      <w:pPr>
        <w:jc w:val="center"/>
        <w:rPr>
          <w:b/>
          <w:sz w:val="28"/>
          <w:szCs w:val="28"/>
        </w:rPr>
      </w:pPr>
    </w:p>
    <w:p w:rsidR="00971C61" w:rsidRDefault="00971C61" w:rsidP="004F213C">
      <w:pPr>
        <w:jc w:val="center"/>
        <w:rPr>
          <w:b/>
          <w:sz w:val="32"/>
          <w:szCs w:val="32"/>
        </w:rPr>
      </w:pPr>
    </w:p>
    <w:p w:rsidR="004F213C" w:rsidRDefault="004F213C" w:rsidP="004F21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ПРЕДСТАВИТЕЛЬНОЕ СОБРАНИЕ</w:t>
      </w:r>
    </w:p>
    <w:p w:rsidR="004F213C" w:rsidRPr="00436130" w:rsidRDefault="004F213C" w:rsidP="004F213C">
      <w:pPr>
        <w:jc w:val="center"/>
        <w:rPr>
          <w:b/>
          <w:sz w:val="32"/>
          <w:szCs w:val="32"/>
        </w:rPr>
      </w:pPr>
      <w:r w:rsidRPr="00436130">
        <w:rPr>
          <w:b/>
          <w:sz w:val="32"/>
          <w:szCs w:val="32"/>
        </w:rPr>
        <w:t>СУДЖАНСКОГО РАЙОНА</w:t>
      </w:r>
    </w:p>
    <w:p w:rsidR="004F213C" w:rsidRPr="00436130" w:rsidRDefault="004F213C" w:rsidP="004F213C">
      <w:pPr>
        <w:jc w:val="center"/>
        <w:rPr>
          <w:b/>
          <w:sz w:val="32"/>
          <w:szCs w:val="32"/>
        </w:rPr>
      </w:pPr>
      <w:r w:rsidRPr="00436130">
        <w:rPr>
          <w:b/>
          <w:sz w:val="32"/>
          <w:szCs w:val="32"/>
        </w:rPr>
        <w:t>КУРСКОЙ ОБЛАСТИ</w:t>
      </w:r>
    </w:p>
    <w:p w:rsidR="004F213C" w:rsidRDefault="004F213C" w:rsidP="004F213C">
      <w:pPr>
        <w:jc w:val="center"/>
        <w:rPr>
          <w:b/>
          <w:sz w:val="28"/>
          <w:szCs w:val="28"/>
        </w:rPr>
      </w:pPr>
    </w:p>
    <w:p w:rsidR="004F213C" w:rsidRPr="00E61EDC" w:rsidRDefault="004F213C" w:rsidP="004F213C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1E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</w:t>
      </w:r>
    </w:p>
    <w:p w:rsidR="004F213C" w:rsidRDefault="004F213C" w:rsidP="004F213C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от 1 августа 2022 года №281</w:t>
      </w:r>
    </w:p>
    <w:p w:rsidR="004F213C" w:rsidRDefault="004F213C" w:rsidP="004F213C">
      <w:pPr>
        <w:autoSpaceDE w:val="0"/>
        <w:autoSpaceDN w:val="0"/>
        <w:jc w:val="center"/>
        <w:rPr>
          <w:sz w:val="28"/>
          <w:szCs w:val="28"/>
        </w:rPr>
      </w:pPr>
    </w:p>
    <w:p w:rsidR="004F213C" w:rsidRPr="004F213C" w:rsidRDefault="004F213C" w:rsidP="004F213C">
      <w:pPr>
        <w:pStyle w:val="ConsPlusTitle"/>
        <w:widowControl/>
        <w:jc w:val="center"/>
        <w:rPr>
          <w:sz w:val="28"/>
          <w:szCs w:val="28"/>
        </w:rPr>
      </w:pPr>
      <w:r w:rsidRPr="004F213C">
        <w:rPr>
          <w:sz w:val="28"/>
          <w:szCs w:val="28"/>
        </w:rPr>
        <w:t>Об утверждении</w:t>
      </w:r>
      <w:r>
        <w:rPr>
          <w:sz w:val="28"/>
          <w:szCs w:val="28"/>
        </w:rPr>
        <w:t xml:space="preserve"> </w:t>
      </w:r>
      <w:r w:rsidRPr="004F213C">
        <w:rPr>
          <w:sz w:val="28"/>
          <w:szCs w:val="28"/>
        </w:rPr>
        <w:t>Положения о Ревизионной комиссии</w:t>
      </w:r>
    </w:p>
    <w:p w:rsidR="004F213C" w:rsidRPr="004F213C" w:rsidRDefault="004F213C" w:rsidP="004F213C">
      <w:pPr>
        <w:pStyle w:val="ConsPlusTitle"/>
        <w:widowControl/>
        <w:jc w:val="center"/>
        <w:rPr>
          <w:sz w:val="28"/>
          <w:szCs w:val="28"/>
        </w:rPr>
      </w:pPr>
      <w:r w:rsidRPr="004F213C">
        <w:rPr>
          <w:sz w:val="28"/>
          <w:szCs w:val="28"/>
        </w:rPr>
        <w:t>Суджанского района Курской области</w:t>
      </w:r>
    </w:p>
    <w:p w:rsidR="004F213C" w:rsidRPr="00756DCD" w:rsidRDefault="004F213C" w:rsidP="004F213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6DCD"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4F213C" w:rsidRPr="00756DCD" w:rsidRDefault="004F213C" w:rsidP="004F213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56DCD">
        <w:rPr>
          <w:color w:val="000000"/>
          <w:sz w:val="28"/>
          <w:szCs w:val="28"/>
        </w:rPr>
        <w:t xml:space="preserve">Руководствуясь Федеральным </w:t>
      </w:r>
      <w:hyperlink r:id="rId6" w:history="1">
        <w:r w:rsidRPr="00756DCD">
          <w:rPr>
            <w:rStyle w:val="a3"/>
            <w:color w:val="000000"/>
            <w:sz w:val="28"/>
            <w:szCs w:val="28"/>
            <w:u w:val="none"/>
          </w:rPr>
          <w:t>законом</w:t>
        </w:r>
      </w:hyperlink>
      <w:r w:rsidRPr="00756DCD">
        <w:rPr>
          <w:color w:val="000000"/>
          <w:sz w:val="28"/>
          <w:szCs w:val="28"/>
        </w:rPr>
        <w:t xml:space="preserve"> от 06.10.2003 г. № 131-ФЗ "Об общих принципах организации местного самоуправления в Российской Федерации", Федеральным </w:t>
      </w:r>
      <w:hyperlink r:id="rId7" w:history="1">
        <w:r w:rsidRPr="00756DCD">
          <w:rPr>
            <w:rStyle w:val="a3"/>
            <w:color w:val="000000"/>
            <w:sz w:val="28"/>
            <w:szCs w:val="28"/>
            <w:u w:val="none"/>
          </w:rPr>
          <w:t>законом</w:t>
        </w:r>
      </w:hyperlink>
      <w:r w:rsidRPr="00756DCD">
        <w:rPr>
          <w:color w:val="000000"/>
          <w:sz w:val="28"/>
          <w:szCs w:val="28"/>
        </w:rPr>
        <w:t xml:space="preserve"> РФ 07.02.2011г. № 6-ФЗ "Об общих принципах организации и деятельности контрольно-счетных органов субъектов РФ и муниципальных образований", статьей 15 Федерального Закона от 30.04.2021 г №116-ФЗ «О внесении изменений в отдельные законодательные акты Российской Федерации», Федеральным законом  от 01.07.2021 г. №255-ФЗ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</w:t>
      </w:r>
      <w:r w:rsidR="00756DCD" w:rsidRPr="00756DCD">
        <w:rPr>
          <w:color w:val="000000"/>
          <w:sz w:val="28"/>
          <w:szCs w:val="28"/>
        </w:rPr>
        <w:t xml:space="preserve">сийской Федерации», </w:t>
      </w:r>
      <w:hyperlink r:id="rId8" w:history="1">
        <w:r w:rsidRPr="00756DCD">
          <w:rPr>
            <w:rStyle w:val="a3"/>
            <w:color w:val="000000"/>
            <w:sz w:val="28"/>
            <w:szCs w:val="28"/>
            <w:u w:val="none"/>
          </w:rPr>
          <w:t>Уставом</w:t>
        </w:r>
      </w:hyperlink>
      <w:r w:rsidRPr="00756DCD">
        <w:rPr>
          <w:color w:val="000000"/>
          <w:sz w:val="28"/>
          <w:szCs w:val="28"/>
        </w:rPr>
        <w:t xml:space="preserve">  муниципального района «</w:t>
      </w:r>
      <w:proofErr w:type="spellStart"/>
      <w:r w:rsidRPr="00756DCD">
        <w:rPr>
          <w:color w:val="000000"/>
          <w:sz w:val="28"/>
          <w:szCs w:val="28"/>
        </w:rPr>
        <w:t>Суджанский</w:t>
      </w:r>
      <w:proofErr w:type="spellEnd"/>
      <w:r w:rsidRPr="00756DCD">
        <w:rPr>
          <w:color w:val="000000"/>
          <w:sz w:val="28"/>
          <w:szCs w:val="28"/>
        </w:rPr>
        <w:t xml:space="preserve"> район» Курской области, Представительное Собрание Суджанского района Курской области РЕШИЛО:</w:t>
      </w:r>
    </w:p>
    <w:p w:rsidR="004F213C" w:rsidRPr="00756DCD" w:rsidRDefault="004F213C" w:rsidP="004F213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56DCD">
        <w:rPr>
          <w:color w:val="000000"/>
          <w:sz w:val="28"/>
          <w:szCs w:val="28"/>
        </w:rPr>
        <w:t xml:space="preserve">1. Утвердить прилагаемое </w:t>
      </w:r>
      <w:hyperlink r:id="rId9" w:history="1">
        <w:r w:rsidRPr="00756DCD">
          <w:rPr>
            <w:rStyle w:val="a3"/>
            <w:color w:val="000000"/>
            <w:sz w:val="28"/>
            <w:szCs w:val="28"/>
            <w:u w:val="none"/>
          </w:rPr>
          <w:t>Положение</w:t>
        </w:r>
      </w:hyperlink>
      <w:r w:rsidRPr="00756DCD">
        <w:rPr>
          <w:color w:val="000000"/>
          <w:sz w:val="28"/>
          <w:szCs w:val="28"/>
        </w:rPr>
        <w:t xml:space="preserve"> о Ревизионной комиссии Суджанского района Курской области в новой редакции.</w:t>
      </w:r>
    </w:p>
    <w:p w:rsidR="004F213C" w:rsidRPr="00756DCD" w:rsidRDefault="004F213C" w:rsidP="004F213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56DCD">
        <w:rPr>
          <w:color w:val="000000"/>
          <w:sz w:val="28"/>
          <w:szCs w:val="28"/>
        </w:rPr>
        <w:t>2. Считать утратившим силу решение Представительного Собрания Суджанского района Курской области от 18.04.2016 г. №169 «Об утверждении Положения Ревизионной комиссии Суджанского района Курской области в новой редакции</w:t>
      </w:r>
      <w:r w:rsidR="005C0C48">
        <w:rPr>
          <w:color w:val="000000"/>
          <w:sz w:val="28"/>
          <w:szCs w:val="28"/>
        </w:rPr>
        <w:t>».</w:t>
      </w:r>
    </w:p>
    <w:p w:rsidR="004F213C" w:rsidRPr="00756DCD" w:rsidRDefault="004F213C" w:rsidP="004F213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56DCD">
        <w:rPr>
          <w:color w:val="000000"/>
          <w:sz w:val="28"/>
          <w:szCs w:val="28"/>
        </w:rPr>
        <w:t>3. Настоящее решение вступает в силу с 2 августа 2022 года.</w:t>
      </w:r>
    </w:p>
    <w:p w:rsidR="004F213C" w:rsidRPr="00681E74" w:rsidRDefault="004F213C" w:rsidP="004F213C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4F213C" w:rsidRPr="00596225" w:rsidRDefault="004F213C" w:rsidP="004F213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56DCD" w:rsidRPr="003E7015" w:rsidRDefault="00756DCD" w:rsidP="00756DC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E7015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756DCD" w:rsidRPr="003E7015" w:rsidRDefault="00756DCD" w:rsidP="00756DC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E7015">
        <w:rPr>
          <w:rFonts w:ascii="Times New Roman" w:hAnsi="Times New Roman" w:cs="Times New Roman"/>
          <w:sz w:val="28"/>
          <w:szCs w:val="28"/>
        </w:rPr>
        <w:t xml:space="preserve">Представительного Собрания                    </w:t>
      </w:r>
    </w:p>
    <w:p w:rsidR="00756DCD" w:rsidRPr="003E7015" w:rsidRDefault="00756DCD" w:rsidP="00756DC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E7015">
        <w:rPr>
          <w:rFonts w:ascii="Times New Roman" w:hAnsi="Times New Roman" w:cs="Times New Roman"/>
          <w:sz w:val="28"/>
          <w:szCs w:val="28"/>
        </w:rPr>
        <w:t xml:space="preserve">Суджанского района Курской области                                              Н. М. </w:t>
      </w:r>
      <w:proofErr w:type="spellStart"/>
      <w:r w:rsidRPr="003E7015">
        <w:rPr>
          <w:rFonts w:ascii="Times New Roman" w:hAnsi="Times New Roman" w:cs="Times New Roman"/>
          <w:sz w:val="28"/>
          <w:szCs w:val="28"/>
        </w:rPr>
        <w:t>Сластёнов</w:t>
      </w:r>
      <w:proofErr w:type="spellEnd"/>
    </w:p>
    <w:p w:rsidR="00756DCD" w:rsidRPr="005B388D" w:rsidRDefault="00756DCD" w:rsidP="00756DC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F213C" w:rsidRPr="005C0C48" w:rsidRDefault="004F213C" w:rsidP="004F213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0C48">
        <w:rPr>
          <w:sz w:val="28"/>
          <w:szCs w:val="28"/>
        </w:rPr>
        <w:t xml:space="preserve">Глава Суджанского района                                                         </w:t>
      </w:r>
    </w:p>
    <w:p w:rsidR="004F213C" w:rsidRPr="005C0C48" w:rsidRDefault="004F213C" w:rsidP="004F213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0C48">
        <w:rPr>
          <w:sz w:val="28"/>
          <w:szCs w:val="28"/>
        </w:rPr>
        <w:t>Курской области</w:t>
      </w:r>
      <w:r w:rsidR="005C0C48" w:rsidRPr="005C0C48">
        <w:rPr>
          <w:sz w:val="28"/>
          <w:szCs w:val="28"/>
        </w:rPr>
        <w:t xml:space="preserve">                                                                         </w:t>
      </w:r>
      <w:r w:rsidR="00F245EB">
        <w:rPr>
          <w:sz w:val="28"/>
          <w:szCs w:val="28"/>
        </w:rPr>
        <w:t xml:space="preserve">  </w:t>
      </w:r>
      <w:r w:rsidR="005C0C48" w:rsidRPr="005C0C48">
        <w:rPr>
          <w:sz w:val="28"/>
          <w:szCs w:val="28"/>
        </w:rPr>
        <w:t xml:space="preserve">  А.</w:t>
      </w:r>
      <w:r w:rsidR="005C0C48">
        <w:rPr>
          <w:sz w:val="28"/>
          <w:szCs w:val="28"/>
        </w:rPr>
        <w:t xml:space="preserve"> </w:t>
      </w:r>
      <w:r w:rsidR="005C0C48" w:rsidRPr="005C0C48">
        <w:rPr>
          <w:sz w:val="28"/>
          <w:szCs w:val="28"/>
        </w:rPr>
        <w:t>М. Богачёв</w:t>
      </w:r>
    </w:p>
    <w:bookmarkEnd w:id="0"/>
    <w:p w:rsidR="004F213C" w:rsidRPr="005C0C48" w:rsidRDefault="004F213C" w:rsidP="004F21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213C" w:rsidRPr="005C0C48" w:rsidRDefault="004F213C" w:rsidP="004F213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213C" w:rsidRDefault="004F213C" w:rsidP="004F213C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4F213C" w:rsidRDefault="004F213C" w:rsidP="004F213C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4F213C" w:rsidRDefault="004F213C" w:rsidP="004F213C">
      <w:pPr>
        <w:pStyle w:val="a4"/>
        <w:jc w:val="right"/>
        <w:rPr>
          <w:sz w:val="26"/>
          <w:szCs w:val="26"/>
        </w:rPr>
      </w:pPr>
    </w:p>
    <w:p w:rsidR="00971C61" w:rsidRDefault="00971C61" w:rsidP="004F213C">
      <w:pPr>
        <w:pStyle w:val="a4"/>
        <w:jc w:val="right"/>
        <w:rPr>
          <w:sz w:val="26"/>
          <w:szCs w:val="26"/>
        </w:rPr>
      </w:pPr>
    </w:p>
    <w:p w:rsidR="004F213C" w:rsidRPr="00FE374B" w:rsidRDefault="004F213C" w:rsidP="004F213C">
      <w:pPr>
        <w:pStyle w:val="a4"/>
        <w:jc w:val="right"/>
        <w:rPr>
          <w:sz w:val="26"/>
          <w:szCs w:val="26"/>
        </w:rPr>
      </w:pPr>
      <w:r w:rsidRPr="00FE374B">
        <w:rPr>
          <w:sz w:val="26"/>
          <w:szCs w:val="26"/>
        </w:rPr>
        <w:lastRenderedPageBreak/>
        <w:t xml:space="preserve"> Приложение </w:t>
      </w:r>
    </w:p>
    <w:p w:rsidR="004F213C" w:rsidRPr="00FE374B" w:rsidRDefault="004F213C" w:rsidP="004F213C">
      <w:pPr>
        <w:pStyle w:val="a4"/>
        <w:jc w:val="right"/>
        <w:rPr>
          <w:sz w:val="26"/>
          <w:szCs w:val="26"/>
        </w:rPr>
      </w:pPr>
      <w:r w:rsidRPr="00FE374B">
        <w:rPr>
          <w:sz w:val="26"/>
          <w:szCs w:val="26"/>
        </w:rPr>
        <w:t xml:space="preserve">к решению Представительного Собрания </w:t>
      </w:r>
    </w:p>
    <w:p w:rsidR="004F213C" w:rsidRPr="00FE374B" w:rsidRDefault="004F213C" w:rsidP="004F213C">
      <w:pPr>
        <w:pStyle w:val="a4"/>
        <w:jc w:val="right"/>
        <w:rPr>
          <w:sz w:val="26"/>
          <w:szCs w:val="26"/>
        </w:rPr>
      </w:pPr>
      <w:r w:rsidRPr="00FE374B">
        <w:rPr>
          <w:sz w:val="26"/>
          <w:szCs w:val="26"/>
        </w:rPr>
        <w:t>Суджанского района Курской области</w:t>
      </w:r>
    </w:p>
    <w:p w:rsidR="004F213C" w:rsidRPr="00FE374B" w:rsidRDefault="004F213C" w:rsidP="004F213C">
      <w:pPr>
        <w:pStyle w:val="a4"/>
        <w:jc w:val="right"/>
        <w:rPr>
          <w:sz w:val="26"/>
          <w:szCs w:val="26"/>
        </w:rPr>
      </w:pPr>
      <w:r w:rsidRPr="00FE374B">
        <w:rPr>
          <w:sz w:val="26"/>
          <w:szCs w:val="26"/>
        </w:rPr>
        <w:t xml:space="preserve">от </w:t>
      </w:r>
      <w:r w:rsidR="00FD2085">
        <w:rPr>
          <w:sz w:val="26"/>
          <w:szCs w:val="26"/>
        </w:rPr>
        <w:t>01.08.2022 г. №281</w:t>
      </w:r>
    </w:p>
    <w:p w:rsidR="004F213C" w:rsidRPr="00FE374B" w:rsidRDefault="004F213C" w:rsidP="004F213C">
      <w:pPr>
        <w:pStyle w:val="a4"/>
        <w:jc w:val="both"/>
        <w:rPr>
          <w:sz w:val="26"/>
          <w:szCs w:val="26"/>
        </w:rPr>
      </w:pPr>
    </w:p>
    <w:p w:rsidR="004F213C" w:rsidRPr="00FE374B" w:rsidRDefault="004F213C" w:rsidP="004F213C">
      <w:pPr>
        <w:pStyle w:val="a4"/>
        <w:jc w:val="both"/>
        <w:rPr>
          <w:sz w:val="26"/>
          <w:szCs w:val="26"/>
        </w:rPr>
      </w:pPr>
    </w:p>
    <w:p w:rsidR="004F213C" w:rsidRPr="00FE374B" w:rsidRDefault="004F213C" w:rsidP="004F213C">
      <w:pPr>
        <w:pStyle w:val="a4"/>
        <w:jc w:val="center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Положение</w:t>
      </w:r>
      <w:r>
        <w:rPr>
          <w:b/>
          <w:sz w:val="26"/>
          <w:szCs w:val="26"/>
        </w:rPr>
        <w:t xml:space="preserve"> о Р</w:t>
      </w:r>
      <w:r w:rsidRPr="00FE374B">
        <w:rPr>
          <w:b/>
          <w:sz w:val="26"/>
          <w:szCs w:val="26"/>
        </w:rPr>
        <w:t>евизионной комиссии</w:t>
      </w:r>
    </w:p>
    <w:p w:rsidR="004F213C" w:rsidRPr="00FE374B" w:rsidRDefault="004F213C" w:rsidP="004F213C">
      <w:pPr>
        <w:pStyle w:val="a4"/>
        <w:jc w:val="center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 xml:space="preserve">Суджанского района </w:t>
      </w:r>
      <w:r w:rsidR="00FD2085">
        <w:rPr>
          <w:b/>
          <w:sz w:val="26"/>
          <w:szCs w:val="26"/>
        </w:rPr>
        <w:t>К</w:t>
      </w:r>
      <w:r w:rsidRPr="00FE374B">
        <w:rPr>
          <w:b/>
          <w:sz w:val="26"/>
          <w:szCs w:val="26"/>
        </w:rPr>
        <w:t>урской области</w:t>
      </w:r>
    </w:p>
    <w:p w:rsidR="004F213C" w:rsidRPr="00FE374B" w:rsidRDefault="004F213C" w:rsidP="004F213C">
      <w:pPr>
        <w:pStyle w:val="a4"/>
        <w:jc w:val="center"/>
        <w:rPr>
          <w:b/>
          <w:sz w:val="26"/>
          <w:szCs w:val="26"/>
        </w:rPr>
      </w:pP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1. Статус Ревизионной комиссии Суджанского района Курской области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Ревизионная комиссия Суджанского района Курской области (далее – Ревизионная комиссия) является постоянно действующим органом внешнего муниципального финансового контроля, образуется Представительным Собранием Суджанского района Курской области и ему подотчетна.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Ревизионная комиссия обладает организационной и функциональной независимостью и осуществляет свою деятельность самостоятельно, является главным распорядителем средств бюджета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Деятельность Ревизионной комиссии не может быть приостановлена, в том числе в связи с досрочным прекращением полномочий Представительного Собрания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sz w:val="26"/>
          <w:szCs w:val="26"/>
        </w:rPr>
        <w:t xml:space="preserve">4. Ревизионная комиссия является  юридическим лицом - муниципальным казенным учреждением и действует на основании общих для организаций данного вида положений Федерального </w:t>
      </w:r>
      <w:hyperlink r:id="rId10" w:history="1">
        <w:r w:rsidRPr="00FD2085">
          <w:rPr>
            <w:rStyle w:val="a3"/>
            <w:color w:val="000000"/>
            <w:sz w:val="26"/>
            <w:szCs w:val="26"/>
            <w:u w:val="none"/>
          </w:rPr>
          <w:t>закона</w:t>
        </w:r>
      </w:hyperlink>
      <w:r w:rsidRPr="00FE374B">
        <w:rPr>
          <w:color w:val="000000"/>
          <w:sz w:val="26"/>
          <w:szCs w:val="26"/>
        </w:rPr>
        <w:t xml:space="preserve"> от 06.10.2003 г. №131-ФЗ "Об общих принципах организации местного самоуправления в Российской Федерации" в соответствии с Гражданским </w:t>
      </w:r>
      <w:hyperlink r:id="rId11" w:history="1">
        <w:r w:rsidRPr="00FD2085">
          <w:rPr>
            <w:rStyle w:val="a3"/>
            <w:color w:val="000000"/>
            <w:sz w:val="26"/>
            <w:szCs w:val="26"/>
            <w:u w:val="none"/>
          </w:rPr>
          <w:t>кодексом</w:t>
        </w:r>
      </w:hyperlink>
      <w:r w:rsidRPr="00FD2085">
        <w:rPr>
          <w:color w:val="000000"/>
          <w:sz w:val="26"/>
          <w:szCs w:val="26"/>
        </w:rPr>
        <w:t xml:space="preserve"> </w:t>
      </w:r>
      <w:r w:rsidRPr="00FE374B">
        <w:rPr>
          <w:color w:val="000000"/>
          <w:sz w:val="26"/>
          <w:szCs w:val="26"/>
        </w:rPr>
        <w:t>Российской Федерации применительно к казенным учреждениям. Ревизионная комиссия имеет гербовую печать и бланки со своим наименованием и с гербом муниципального района «</w:t>
      </w:r>
      <w:proofErr w:type="spellStart"/>
      <w:r w:rsidRPr="00FE374B">
        <w:rPr>
          <w:color w:val="000000"/>
          <w:sz w:val="26"/>
          <w:szCs w:val="26"/>
        </w:rPr>
        <w:t>Суджанский</w:t>
      </w:r>
      <w:proofErr w:type="spellEnd"/>
      <w:r w:rsidRPr="00FE374B">
        <w:rPr>
          <w:color w:val="000000"/>
          <w:sz w:val="26"/>
          <w:szCs w:val="26"/>
        </w:rPr>
        <w:t xml:space="preserve"> район»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color w:val="000000"/>
          <w:sz w:val="26"/>
          <w:szCs w:val="26"/>
        </w:rPr>
        <w:t>5. Полное наименование Ревизионной комиссии: Ревизионная комиссия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color w:val="000000"/>
          <w:sz w:val="26"/>
          <w:szCs w:val="26"/>
        </w:rPr>
        <w:t xml:space="preserve">6. Местонахождение Ревизионной комиссии: Российская </w:t>
      </w:r>
      <w:proofErr w:type="gramStart"/>
      <w:r w:rsidRPr="00FE374B">
        <w:rPr>
          <w:color w:val="000000"/>
          <w:sz w:val="26"/>
          <w:szCs w:val="26"/>
        </w:rPr>
        <w:t>Федерация,  307800</w:t>
      </w:r>
      <w:proofErr w:type="gramEnd"/>
      <w:r w:rsidRPr="00FE374B">
        <w:rPr>
          <w:color w:val="000000"/>
          <w:sz w:val="26"/>
          <w:szCs w:val="26"/>
        </w:rPr>
        <w:t>, Курская область, город Суджа, ул. Ленина, д. 3.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color w:val="000000"/>
          <w:sz w:val="26"/>
          <w:szCs w:val="26"/>
        </w:rPr>
        <w:t>7. Представительные органы поселений, входящих в состав муниципального района, вправе заключать соглашения с представительным органом муниципального района о передаче Ревизионной комиссии полномочий контрольно-счетного органа поселения по осуществлению внешнего муниципального финансового контроля.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color w:val="000000"/>
          <w:sz w:val="26"/>
          <w:szCs w:val="26"/>
        </w:rPr>
      </w:pPr>
      <w:r w:rsidRPr="00FE374B">
        <w:rPr>
          <w:b/>
          <w:color w:val="000000"/>
          <w:sz w:val="26"/>
          <w:szCs w:val="26"/>
        </w:rPr>
        <w:t>Статья 2. Правовые основы деятельности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color w:val="000000"/>
          <w:sz w:val="26"/>
          <w:szCs w:val="26"/>
        </w:rPr>
        <w:t xml:space="preserve">1. Ревизионная комиссия осуществляет свою деятельность на основе </w:t>
      </w:r>
      <w:hyperlink r:id="rId12" w:history="1">
        <w:r w:rsidRPr="00FD2085">
          <w:rPr>
            <w:rStyle w:val="a3"/>
            <w:color w:val="000000"/>
            <w:sz w:val="26"/>
            <w:szCs w:val="26"/>
            <w:u w:val="none"/>
          </w:rPr>
          <w:t>Конституции</w:t>
        </w:r>
      </w:hyperlink>
      <w:r w:rsidRPr="00FE374B">
        <w:rPr>
          <w:color w:val="000000"/>
          <w:sz w:val="26"/>
          <w:szCs w:val="26"/>
        </w:rPr>
        <w:t xml:space="preserve"> Российской Федерации, федерального законодательства, законов и иных нормативных правовых актов Курской области, </w:t>
      </w:r>
      <w:hyperlink r:id="rId13" w:history="1">
        <w:r w:rsidRPr="00FD2085">
          <w:rPr>
            <w:rStyle w:val="a3"/>
            <w:color w:val="000000"/>
            <w:sz w:val="26"/>
            <w:szCs w:val="26"/>
            <w:u w:val="none"/>
          </w:rPr>
          <w:t>Устава</w:t>
        </w:r>
      </w:hyperlink>
      <w:r w:rsidRPr="00FE374B">
        <w:rPr>
          <w:color w:val="000000"/>
          <w:sz w:val="26"/>
          <w:szCs w:val="26"/>
        </w:rPr>
        <w:t xml:space="preserve">  муниципального района «</w:t>
      </w:r>
      <w:proofErr w:type="spellStart"/>
      <w:r w:rsidRPr="00FE374B">
        <w:rPr>
          <w:color w:val="000000"/>
          <w:sz w:val="26"/>
          <w:szCs w:val="26"/>
        </w:rPr>
        <w:t>Суджанский</w:t>
      </w:r>
      <w:proofErr w:type="spellEnd"/>
      <w:r w:rsidRPr="00FE374B">
        <w:rPr>
          <w:color w:val="000000"/>
          <w:sz w:val="26"/>
          <w:szCs w:val="26"/>
        </w:rPr>
        <w:t xml:space="preserve"> район» Курской области, настоящего Положения и иных муниципальных правовых актов Суджанского района.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3. Принципы деятельности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Деятельность Ревизионной комиссии основывается на принципах законности, объективности, эффективности, независимости, открытости и гласности.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4. Состав и структура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color w:val="3366FF"/>
          <w:sz w:val="26"/>
          <w:szCs w:val="26"/>
        </w:rPr>
      </w:pPr>
      <w:r w:rsidRPr="00FE374B">
        <w:rPr>
          <w:sz w:val="26"/>
          <w:szCs w:val="26"/>
        </w:rPr>
        <w:t>1.Ревизионная комиссия образуется в составе председателя и аппарата, состоящего из двух инспекторов   Ревизионной комиссии.</w:t>
      </w:r>
      <w:r w:rsidRPr="00FE374B">
        <w:rPr>
          <w:color w:val="3366FF"/>
          <w:sz w:val="26"/>
          <w:szCs w:val="26"/>
        </w:rPr>
        <w:t xml:space="preserve">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lastRenderedPageBreak/>
        <w:t>2. Должность председателя Ревизионной комиссии относится к муниципальной должности.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3. Должности инспекторов Ревизионной комиссии относятся к должностям муниципальной службы в </w:t>
      </w:r>
      <w:proofErr w:type="spellStart"/>
      <w:r w:rsidRPr="00FE374B">
        <w:rPr>
          <w:sz w:val="26"/>
          <w:szCs w:val="26"/>
        </w:rPr>
        <w:t>Суджанском</w:t>
      </w:r>
      <w:proofErr w:type="spellEnd"/>
      <w:r w:rsidRPr="00FE374B">
        <w:rPr>
          <w:sz w:val="26"/>
          <w:szCs w:val="26"/>
        </w:rPr>
        <w:t xml:space="preserve"> районе в соответствии с Законом Курской области «О муниципальной службе в Курской области».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4.  На инспекторов Ревизионной комиссии возлагается обязанность по организации и непосредственному проведению внешнего муниципального финансового контроля в пределах компетенции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5. В соответствии с федеральным законодательством воздействие в какой-либо форме на должностных лиц Ревизионной комиссии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Ревизионной комиссии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6.  Права, обязанности и ответственность работников Ревизионной комиссии определяются федеральным законодательством, законодательством Курской области, трудовым законодательством и иными нормативными правовыми актами, содержащим нормы трудового права, Регламентом Ревизионной комиссии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7.  Штатная численность Ревизионной комиссии устанавливается </w:t>
      </w:r>
      <w:r w:rsidR="00FD2085">
        <w:rPr>
          <w:sz w:val="26"/>
          <w:szCs w:val="26"/>
        </w:rPr>
        <w:t>р</w:t>
      </w:r>
      <w:r w:rsidRPr="00FE374B">
        <w:rPr>
          <w:sz w:val="26"/>
          <w:szCs w:val="26"/>
        </w:rPr>
        <w:t>ешением Представительного   Собрания Суджанского района Курской области по представлению председателя Ревизионной комиссии, с учетом необходимости выполнения возложенных законодательством полномочий, обеспечения организационной и функциональной независимости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8. Структура Ревизионной комиссии утверждается решением Представительного Собрания Суджанского района Курской области по представлению председателя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5. Порядок назначения на должность председателя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Председатель Ревизионной комиссии назначается, освобождается от должности </w:t>
      </w:r>
      <w:r w:rsidR="00FD2085">
        <w:rPr>
          <w:sz w:val="26"/>
          <w:szCs w:val="26"/>
        </w:rPr>
        <w:t>р</w:t>
      </w:r>
      <w:r w:rsidRPr="00FE374B">
        <w:rPr>
          <w:sz w:val="26"/>
          <w:szCs w:val="26"/>
        </w:rPr>
        <w:t xml:space="preserve">ешением Представительного Собрания Суджанского района Курской области.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Срок полномочий председателя Ревизионной комиссии составляет пять лет.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3. Предложения о кандидатурах на должность председателя Ревизионной комиссии вносят в Представительное Собрание Суджанского района Курской области не позднее, чем за один месяц до истечения полномочий действующего председателя Ревизионной комиссии: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        - Председателем Представительного Собрания Суджанского района Курской области;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        - Депутатами Представительного Собрания Суджанского района Курской области;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        -  Главой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4.  Порядок рассмотрения кандидатур на должность председателя Ревизионной комиссии устанавливается нормативным правовым актом Представительного Собрания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5. Представительное Собрание Суджанского района Курской области вправе обратиться в Контрольно-счетную палату Курской области за заключением о соответствии кандидатур на должность председателя Ревизионной комиссии квалификационным требованиям, установленным Федеральным Законом от 07.02.2011 г. №6-ФЗ «Об общих принципах организации и деятельности </w:t>
      </w:r>
      <w:r w:rsidRPr="00FE374B">
        <w:rPr>
          <w:sz w:val="26"/>
          <w:szCs w:val="26"/>
        </w:rPr>
        <w:lastRenderedPageBreak/>
        <w:t>контрольно-счетных органов субъектов Российской Федерации и муниципальных образований».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6. Требования к кандидатурам на должность председателя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На должность председателя Ревизионной комиссии назначаются граждане Российской Федерации, соответствующие следующим квалификационным требованиям: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1)    наличие высшего образования;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законодательства Курской области, Устава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области, муниципальных нормативных правовых актов Суджанского района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Гражданин Российской Федерации не может быть назначен на должность председателя в случае: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1) наличия у него неснятой или непогашенной судимости;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2) признания его недееспособным или ограниченно дееспособным решением суда, вступившим в законную силу;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4) прекращение гражданства Российской Федерации или наличия гражданства(подданства)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5) наличие оснований, предусмотренных частью 3 настоящей статьи.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Гражданин, замещающий должность председателя Ревизионной комиссии, не может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Представительного Собрания Суджанского района Курской области, с Главой Суджанского района</w:t>
      </w:r>
      <w:r w:rsidR="00FD2085">
        <w:rPr>
          <w:sz w:val="26"/>
          <w:szCs w:val="26"/>
        </w:rPr>
        <w:t xml:space="preserve"> Курской области</w:t>
      </w:r>
      <w:r w:rsidRPr="00FE374B">
        <w:rPr>
          <w:sz w:val="26"/>
          <w:szCs w:val="26"/>
        </w:rPr>
        <w:t>, с Главами муниципальных образований Суджанского района, руководителями судебных и правоохранительных органов, расположенных на территории Суджанского района.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4. Председатель Ревизионной комиссии 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lastRenderedPageBreak/>
        <w:t>5. Председатель Ревизионной комиссии,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субъектов Российской Федерации, муниципальными нормативными правовыми актами.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7. Гарантии статуса должностных лиц Ревизионной</w:t>
      </w:r>
      <w:r w:rsidRPr="00FE374B">
        <w:rPr>
          <w:sz w:val="26"/>
          <w:szCs w:val="26"/>
        </w:rPr>
        <w:t xml:space="preserve"> </w:t>
      </w:r>
      <w:r w:rsidRPr="00FE374B">
        <w:rPr>
          <w:b/>
          <w:sz w:val="26"/>
          <w:szCs w:val="26"/>
        </w:rPr>
        <w:t>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Председатель и инспекторы являются должностными лицами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Гарантии статуса должностных лиц Ревизионной комиссии определены ст.8 Федерального закона от 07.02.2011 г. №6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8. Полномочия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К основным полномочиям Ревизионной комиссии относятся:</w:t>
      </w:r>
    </w:p>
    <w:p w:rsidR="004F213C" w:rsidRPr="00FE374B" w:rsidRDefault="00FD2085" w:rsidP="004F213C">
      <w:pPr>
        <w:pStyle w:val="a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F213C" w:rsidRPr="00FE374B">
        <w:rPr>
          <w:sz w:val="26"/>
          <w:szCs w:val="26"/>
        </w:rPr>
        <w:t>) 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:rsidR="004F213C" w:rsidRPr="00FE374B" w:rsidRDefault="00FD2085" w:rsidP="00FD2085">
      <w:pPr>
        <w:pStyle w:val="a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4F213C" w:rsidRPr="00FE374B">
        <w:rPr>
          <w:sz w:val="26"/>
          <w:szCs w:val="26"/>
        </w:rPr>
        <w:t xml:space="preserve"> 2) экспертиза проектов местного бюджета, проверка и анализ обоснованности его показателей; </w:t>
      </w:r>
    </w:p>
    <w:p w:rsidR="004F213C" w:rsidRPr="00FE374B" w:rsidRDefault="00FD2085" w:rsidP="00FD2085">
      <w:pPr>
        <w:pStyle w:val="a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4F213C" w:rsidRPr="00FE374B">
        <w:rPr>
          <w:sz w:val="26"/>
          <w:szCs w:val="26"/>
        </w:rPr>
        <w:t xml:space="preserve">3) внешняя проверка годового отчета об исполнении местного бюджета; </w:t>
      </w:r>
    </w:p>
    <w:p w:rsidR="004F213C" w:rsidRPr="00FE374B" w:rsidRDefault="00FD2085" w:rsidP="00FD2085">
      <w:pPr>
        <w:pStyle w:val="a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4F213C" w:rsidRPr="00FE374B">
        <w:rPr>
          <w:sz w:val="26"/>
          <w:szCs w:val="26"/>
        </w:rPr>
        <w:t>4) проведение аудита в сфере закупок, товаров, работ и услуг в соответствии с 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 </w:t>
      </w:r>
    </w:p>
    <w:p w:rsidR="004F213C" w:rsidRPr="00FE374B" w:rsidRDefault="00FD2085" w:rsidP="00FD2085">
      <w:pPr>
        <w:pStyle w:val="a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4F213C" w:rsidRPr="00FE374B">
        <w:rPr>
          <w:sz w:val="26"/>
          <w:szCs w:val="26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Представительное Собрание Суджанского района Курской области и Главе Суджанского района Курской области;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lastRenderedPageBreak/>
        <w:t>10) осуществление контроля за состоянием муниципального внутреннего и внешнего долга;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11) оценка реализуемости, рисков и результатов достижения целей социально-экономического развития Суджанского района, предусмотренных документами стратегического планирования Суджанского района, в пределах компетенции Ревизионной комиссии Суджанского района Курской области;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12) участие в пределах полномочий в мероприятиях, направленных на противодействие коррупции;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13) иные полномочия в сфере внешнего муниципального финансового контроля, установленные федеральными законами, законами Курской области, Уставом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 и муниципальными нормативными правовыми актами Представительного Собрания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2. Ревизионная комиссия наряду с полномочиями, предусмотренными </w:t>
      </w:r>
      <w:hyperlink r:id="rId14" w:history="1">
        <w:r w:rsidRPr="00FD2085">
          <w:rPr>
            <w:rStyle w:val="a3"/>
            <w:color w:val="000000"/>
            <w:sz w:val="26"/>
            <w:szCs w:val="26"/>
            <w:u w:val="none"/>
          </w:rPr>
          <w:t>частью 1</w:t>
        </w:r>
      </w:hyperlink>
      <w:r w:rsidRPr="00FD2085">
        <w:rPr>
          <w:color w:val="000000"/>
          <w:sz w:val="26"/>
          <w:szCs w:val="26"/>
        </w:rPr>
        <w:t xml:space="preserve"> </w:t>
      </w:r>
      <w:r w:rsidRPr="00FD2085">
        <w:rPr>
          <w:sz w:val="26"/>
          <w:szCs w:val="26"/>
        </w:rPr>
        <w:t xml:space="preserve">настоящей статьи, осуществляет контроль за законностью и эффективностью </w:t>
      </w:r>
      <w:r w:rsidRPr="00FE374B">
        <w:rPr>
          <w:sz w:val="26"/>
          <w:szCs w:val="26"/>
        </w:rPr>
        <w:t>результативностью использования средств бюджета Суджанского района, поступивших в бюджеты поселений, входящих в состав Суджанского муниципального района.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3. Внешний муниципальный финансовый контроль осуществляется Ревизионной комиссией: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1) в отношении органов местного самоуправления и муниципальных органов, муниципальных учреждений и унитарных предприятий Суджанского района, если они используют имущество, находящееся в собственности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области, муниципальных образований Суджанского района;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9. Формы осуществления Ревизионной комиссией внешнего муниципального финансового контроля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Внешний муниципальный финансовый контроль осуществляется Ревизионной комиссией в форме контрольных или экспертно-аналитических мероприятий.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При проведении контрольного мероприятия Ревизионной комиссией составляется соответствующий акт (акты), который доводится до сведения руководителей проверяемых органов и организаций. На основании акта (актов) Ревизионной комиссией составляется отчет.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При проведении экспертно-аналитического мероприятия Ревизионной комиссией составляется отчет или заключение.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10. Стандарты внешнего муниципального финансового контроля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Ревизионная комиссия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законодательством Курской области, муниципальными нормативными правовыми актами Суджанского района, а также стандартами внешнего муниципального финансового контроля.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Стандарты внешнего муниципального финансового контроля для проведения контрольных и экспертно-аналитических мероприятий утверждаются Ревизионной комиссией в соответствии с общими требованиями, утвержденными Счетной палатой Российской Федерации.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lastRenderedPageBreak/>
        <w:t>Стандарты внешнего муниципального финансового контроля не могут противоречить законодательству Российской Федерации и (или) законодательству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11. Планирование деятельности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Ревизионная комиссия осуществляет свою деятельность на основе планов, которые разрабатываются и утверждаются ею самостоятельно.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План деятельности Ревизионной комиссии   утверждается председателем Ревизионной комиссии в срок до 30 декабря года, предшествующего планируемому.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sz w:val="26"/>
          <w:szCs w:val="26"/>
        </w:rPr>
        <w:t>3. Планирование деятельности Ревизионной комиссии осуществляется с учетом результатов контрольных и экспертно-аналитических мероприятий, а также на основании поручений Представительного Собрания Суджанского района Курской области, предложений Главы Суджанского района</w:t>
      </w:r>
      <w:r w:rsidR="00FD2085">
        <w:rPr>
          <w:sz w:val="26"/>
          <w:szCs w:val="26"/>
        </w:rPr>
        <w:t xml:space="preserve"> Курской области</w:t>
      </w:r>
      <w:r w:rsidRPr="00FE374B">
        <w:rPr>
          <w:sz w:val="26"/>
          <w:szCs w:val="26"/>
        </w:rPr>
        <w:t xml:space="preserve">, Глав муниципальных образований Суджанского района (при наличии </w:t>
      </w:r>
      <w:r w:rsidRPr="00FE374B">
        <w:rPr>
          <w:color w:val="000000"/>
          <w:sz w:val="26"/>
          <w:szCs w:val="26"/>
        </w:rPr>
        <w:t>соглашений с представительным органом муниципального района о передаче Ревизионной комиссии полномочий контрольно-счетного органа поселения по осуществлению внешнего муниципального финансового контроля).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4. Поручения Представительного Собрания Суджанского района Курской области, предложения Главы Суджанского района</w:t>
      </w:r>
      <w:r w:rsidR="00FD2085">
        <w:rPr>
          <w:sz w:val="26"/>
          <w:szCs w:val="26"/>
        </w:rPr>
        <w:t xml:space="preserve"> Курской области</w:t>
      </w:r>
      <w:r w:rsidRPr="00FE374B">
        <w:rPr>
          <w:sz w:val="26"/>
          <w:szCs w:val="26"/>
        </w:rPr>
        <w:t>, глав муниципальных образований подлежат обязательному включению в план деятельности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5. В план деятельности Ревизионной комиссии после его утверждения в соответствии с </w:t>
      </w:r>
      <w:hyperlink r:id="rId15" w:history="1">
        <w:r w:rsidRPr="00F35848">
          <w:rPr>
            <w:rStyle w:val="a3"/>
            <w:color w:val="000000"/>
            <w:sz w:val="26"/>
            <w:szCs w:val="26"/>
            <w:u w:val="none"/>
          </w:rPr>
          <w:t>частью 1</w:t>
        </w:r>
      </w:hyperlink>
      <w:r w:rsidRPr="00FE374B">
        <w:rPr>
          <w:sz w:val="26"/>
          <w:szCs w:val="26"/>
        </w:rPr>
        <w:t xml:space="preserve"> настоящей статьи при поступлении поручений Представительного Собрания Суджанского района Курской области, предложений Главы Суджанского района</w:t>
      </w:r>
      <w:r w:rsidR="00F35848">
        <w:rPr>
          <w:sz w:val="26"/>
          <w:szCs w:val="26"/>
        </w:rPr>
        <w:t xml:space="preserve"> Курской области</w:t>
      </w:r>
      <w:r w:rsidRPr="00FE374B">
        <w:rPr>
          <w:sz w:val="26"/>
          <w:szCs w:val="26"/>
        </w:rPr>
        <w:t>, Глав муниципальных образований Суджанского района и в иных установленных законодательством Курской области случаях,  председатель Ревизионной комиссии в пятидневный срок со дня их регистрации вносит соответствующие изменения и дополнения.</w:t>
      </w:r>
    </w:p>
    <w:p w:rsidR="004F213C" w:rsidRPr="00FE374B" w:rsidRDefault="00F35848" w:rsidP="004F213C">
      <w:pPr>
        <w:pStyle w:val="a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 Решения п</w:t>
      </w:r>
      <w:r w:rsidR="004F213C" w:rsidRPr="00FE374B">
        <w:rPr>
          <w:sz w:val="26"/>
          <w:szCs w:val="26"/>
        </w:rPr>
        <w:t>редседателя Ревизионной комиссии об утверждении плана деятельности Ревизионной комиссии и о внесении в него изменений и дополнений размещаются на официальном сайте Ревизионной комиссии в информационно-телекоммуникационной сети "Интернет".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12. Регламент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sz w:val="26"/>
          <w:szCs w:val="26"/>
        </w:rPr>
        <w:t xml:space="preserve">1. Внутренние вопросы деятельности Ревизионной комиссии определяются </w:t>
      </w:r>
      <w:hyperlink r:id="rId16" w:history="1">
        <w:r w:rsidRPr="00F35848">
          <w:rPr>
            <w:rStyle w:val="a3"/>
            <w:color w:val="000000"/>
            <w:sz w:val="26"/>
            <w:szCs w:val="26"/>
            <w:u w:val="none"/>
          </w:rPr>
          <w:t>Регламентом</w:t>
        </w:r>
      </w:hyperlink>
      <w:r w:rsidRPr="00FE374B">
        <w:rPr>
          <w:color w:val="000000"/>
          <w:sz w:val="26"/>
          <w:szCs w:val="26"/>
        </w:rPr>
        <w:t xml:space="preserve"> Ревизионной комиссии, утверждаемым решением Представительного Собрания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color w:val="000000"/>
          <w:sz w:val="26"/>
          <w:szCs w:val="26"/>
        </w:rPr>
        <w:t xml:space="preserve">2. </w:t>
      </w:r>
      <w:hyperlink r:id="rId17" w:history="1">
        <w:r w:rsidRPr="00F35848">
          <w:rPr>
            <w:rStyle w:val="a3"/>
            <w:color w:val="000000"/>
            <w:sz w:val="26"/>
            <w:szCs w:val="26"/>
            <w:u w:val="none"/>
          </w:rPr>
          <w:t>Регламентом</w:t>
        </w:r>
      </w:hyperlink>
      <w:r w:rsidRPr="00FE374B">
        <w:rPr>
          <w:color w:val="000000"/>
          <w:sz w:val="26"/>
          <w:szCs w:val="26"/>
        </w:rPr>
        <w:t xml:space="preserve"> Р</w:t>
      </w:r>
      <w:r w:rsidRPr="00FE374B">
        <w:rPr>
          <w:sz w:val="26"/>
          <w:szCs w:val="26"/>
        </w:rPr>
        <w:t>евизионной комиссии устанавливаются распределение обязанностей, порядок ведения дел, подготовки и проведения мероприятий внешнего муниципального финансового контроля и иные вопросы деятельности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b/>
          <w:sz w:val="26"/>
          <w:szCs w:val="26"/>
        </w:rPr>
        <w:t>Статья 13. Обязательность исполнения требований должностных лиц Ревизионной комиссии</w:t>
      </w:r>
      <w:r w:rsidRPr="00FE374B">
        <w:rPr>
          <w:sz w:val="26"/>
          <w:szCs w:val="26"/>
        </w:rPr>
        <w:t xml:space="preserve">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1. Требования и запросы должностных лиц Ревизионной комиссии, связанные с осуществлением ими своих должностных полномочий, установленных законодательством Российской Федерации и законодательством Курской области, муниципальными нормативными правовыми актами Суджанского района являются обязательными для исполнения органами местного самоуправления и организациями, в отношении которых осуществляется внешний муниципальный финансовый контроль.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2. Неисполнение законных требований и запросов должностных лиц Ревизионной комиссии, а также воспрепятствование осуществлению ими возложенных на них должностных полномочий влекут за собой ответственность, </w:t>
      </w:r>
      <w:r w:rsidRPr="00FE374B">
        <w:rPr>
          <w:sz w:val="26"/>
          <w:szCs w:val="26"/>
        </w:rPr>
        <w:lastRenderedPageBreak/>
        <w:t>установленную законодательством Российской Федерации и законодательством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14. Права, обязанности и ответственность должностных лиц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sz w:val="26"/>
          <w:szCs w:val="26"/>
        </w:rPr>
        <w:t>1. Должностные лица Ревизионной комиссии</w:t>
      </w:r>
      <w:r w:rsidRPr="00FE374B">
        <w:rPr>
          <w:b/>
          <w:sz w:val="26"/>
          <w:szCs w:val="26"/>
        </w:rPr>
        <w:t xml:space="preserve"> </w:t>
      </w:r>
      <w:r w:rsidRPr="00FE374B">
        <w:rPr>
          <w:sz w:val="26"/>
          <w:szCs w:val="26"/>
        </w:rPr>
        <w:t>при осуществлении возложенных на них должностных полномочий имеют право: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3) в пределах своей компетенции направлять запросы должностным лицам проверяемых органов и организаций;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8) знакомиться с технической документацией к электронным базам данных;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2. Должностные лица Ревизионной комиссии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r:id="rId18" w:history="1">
        <w:r w:rsidRPr="00F35848">
          <w:rPr>
            <w:rStyle w:val="a3"/>
            <w:color w:val="000000"/>
            <w:sz w:val="26"/>
            <w:szCs w:val="26"/>
            <w:u w:val="none"/>
          </w:rPr>
          <w:t>пунктом 2 части 1</w:t>
        </w:r>
      </w:hyperlink>
      <w:r w:rsidRPr="00F35848">
        <w:rPr>
          <w:sz w:val="26"/>
          <w:szCs w:val="26"/>
        </w:rPr>
        <w:t xml:space="preserve"> </w:t>
      </w:r>
      <w:r w:rsidRPr="00FE374B">
        <w:rPr>
          <w:sz w:val="26"/>
          <w:szCs w:val="26"/>
        </w:rPr>
        <w:t>настоящей статьи, должны незамедлительно (в течение 24 часов) в письменной форме уведомить об этом председателя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 Порядок и форма уведомления определяется Законом Курской области от 13.03.2012 года №23-ЗКО «О регулировании отдельных вопросов деятельности контрольно-счетных органов муниципальных образований Курской области».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Руководители проверяемых органов и организаций обязаны обеспечивать должностных лиц Ревизионной комиссии,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lastRenderedPageBreak/>
        <w:t>4. Должностные лица Ревизионной комиссии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5. Должностные лица Ревизионной комиссии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6. Должностные лица Ревизионной комиссии обязаны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Федеральным законом от 07 мая 2013 года №79-ФЗ «О запрете отдельным категориям лиц открывать 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7. Должностные лица Ревизионной комиссии несут ответственность в соответствии с законодательством Российской Федерации за достоверность и объективность результатов</w:t>
      </w:r>
      <w:r w:rsidR="00F35848">
        <w:rPr>
          <w:sz w:val="26"/>
          <w:szCs w:val="26"/>
        </w:rPr>
        <w:t>,</w:t>
      </w:r>
      <w:r w:rsidRPr="00FE374B">
        <w:rPr>
          <w:sz w:val="26"/>
          <w:szCs w:val="26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8. Председатель Ревизионной комиссии вправе участвовать в заседаниях, комиссиях Представительного Собрания Суджанского района Курской области, в иных заседаниях органов местного самоуправления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15. Представление информации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Органы местного самоуправления и муниципальные органы, муниципальные учреждения, унитарные предприятия и организации, в отношении которых Ревизионная комиссия вправе осуществлять внешний муниципальный финансовый контроль или которые обладают информацией, необходимой для осуществления внешнего муниципального финансового контроля, их должностные лица, в десятидневный срок обязаны представлять в Ревизионную комиссию по ее запросам информацию, документы и материалы, необходимые для проведения контрольных и экспертно-аналитических мероприятий.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sz w:val="26"/>
          <w:szCs w:val="26"/>
        </w:rPr>
        <w:t xml:space="preserve">2. Порядок направления Ревизионной комиссией запросов, указанных в </w:t>
      </w:r>
      <w:hyperlink r:id="rId19" w:history="1">
        <w:r w:rsidRPr="00F35848">
          <w:rPr>
            <w:rStyle w:val="a3"/>
            <w:color w:val="000000"/>
            <w:sz w:val="26"/>
            <w:szCs w:val="26"/>
            <w:u w:val="none"/>
          </w:rPr>
          <w:t>части 1</w:t>
        </w:r>
      </w:hyperlink>
      <w:r w:rsidRPr="00F35848">
        <w:rPr>
          <w:color w:val="000000"/>
          <w:sz w:val="26"/>
          <w:szCs w:val="26"/>
        </w:rPr>
        <w:t xml:space="preserve"> </w:t>
      </w:r>
      <w:r w:rsidRPr="00FE374B">
        <w:rPr>
          <w:color w:val="000000"/>
          <w:sz w:val="26"/>
          <w:szCs w:val="26"/>
        </w:rPr>
        <w:t xml:space="preserve">настоящей статьи, устанавливается </w:t>
      </w:r>
      <w:hyperlink r:id="rId20" w:history="1">
        <w:r w:rsidRPr="00F35848">
          <w:rPr>
            <w:rStyle w:val="a3"/>
            <w:color w:val="000000"/>
            <w:sz w:val="26"/>
            <w:szCs w:val="26"/>
            <w:u w:val="none"/>
          </w:rPr>
          <w:t>Регламентом</w:t>
        </w:r>
      </w:hyperlink>
      <w:r w:rsidRPr="00FE374B">
        <w:rPr>
          <w:color w:val="000000"/>
          <w:sz w:val="26"/>
          <w:szCs w:val="26"/>
        </w:rPr>
        <w:t xml:space="preserve"> Ревизионной комиссии в соответствии с настоящим Положением.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color w:val="000000"/>
          <w:sz w:val="26"/>
          <w:szCs w:val="26"/>
        </w:rPr>
        <w:t>3. Запрос Ревизионной комиссии подписывается председателем Ревизионной комиссии и направляется на имя руководителя организации.</w:t>
      </w:r>
    </w:p>
    <w:p w:rsidR="004F213C" w:rsidRPr="00FE374B" w:rsidRDefault="004F213C" w:rsidP="004F213C">
      <w:pPr>
        <w:pStyle w:val="a4"/>
        <w:ind w:firstLine="567"/>
        <w:jc w:val="both"/>
        <w:rPr>
          <w:color w:val="000000"/>
          <w:sz w:val="26"/>
          <w:szCs w:val="26"/>
        </w:rPr>
      </w:pPr>
      <w:r w:rsidRPr="00FE374B">
        <w:rPr>
          <w:color w:val="000000"/>
          <w:sz w:val="26"/>
          <w:szCs w:val="26"/>
        </w:rPr>
        <w:t>4. Ревизионная комиссия не вправе запрашивать информацию, документы и материалы, если такие информация, документы и материалы ранее уже были ей представлены.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color w:val="000000"/>
          <w:sz w:val="26"/>
          <w:szCs w:val="26"/>
        </w:rPr>
        <w:t xml:space="preserve">5. Непредставление или несвоевременное представление органами и организациями, указанными в </w:t>
      </w:r>
      <w:hyperlink r:id="rId21" w:history="1">
        <w:r w:rsidRPr="00F35848">
          <w:rPr>
            <w:rStyle w:val="a3"/>
            <w:color w:val="000000"/>
            <w:sz w:val="26"/>
            <w:szCs w:val="26"/>
            <w:u w:val="none"/>
          </w:rPr>
          <w:t>части 1</w:t>
        </w:r>
      </w:hyperlink>
      <w:r w:rsidRPr="00FE374B">
        <w:rPr>
          <w:color w:val="000000"/>
          <w:sz w:val="26"/>
          <w:szCs w:val="26"/>
        </w:rPr>
        <w:t xml:space="preserve"> </w:t>
      </w:r>
      <w:r w:rsidRPr="00FE374B">
        <w:rPr>
          <w:sz w:val="26"/>
          <w:szCs w:val="26"/>
        </w:rPr>
        <w:t xml:space="preserve">настоящей статьи, в Ревизионную комиссию по ее запросам информации, документов и материалов, необходимых для проведения контрольных и экспертно-аналитических мероприятий, а равно </w:t>
      </w:r>
      <w:r w:rsidRPr="00FE374B">
        <w:rPr>
          <w:sz w:val="26"/>
          <w:szCs w:val="26"/>
        </w:rPr>
        <w:lastRenderedPageBreak/>
        <w:t>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6. При осуществлении внешнего муниципального финансового контроля Ревизионной комиссией предоставляется необходимый для реализации её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о защите информации, законодательством Российской Федерации о государственной и иной охраняемой законом тайне.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16. Представления и предписания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Ревизионная комиссия по результатам проведения контрольных мероприятий вправе вносить в органы местного самоуправления и  муниципальные органы, проверяемые органы и организации и их должностным лицам представления для  принятия мер по устранению выявленных бюджетных и иных нарушений и недостатков, предотвращению нанесения материального ущерба муниципальному району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и  муниципальным образованиям Суджанского района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  <w:highlight w:val="yellow"/>
        </w:rPr>
      </w:pPr>
      <w:r w:rsidRPr="00FE374B">
        <w:rPr>
          <w:sz w:val="26"/>
          <w:szCs w:val="26"/>
        </w:rPr>
        <w:t>2. Представление Ревизионной комиссии подписывается председателем 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Органы местного самоуправления и муниципальные органы, а также организации в указанный в представлении срок или, если срок не указан, в течении 30 дней со дня его получения представления обязаны уведомить в письменной форме Ревизионную комиссию о принятых по результатам выполнения представления решениях и мерах.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4. Срок выполнения представления может быть продлен по решению Ревизионной комиссии, но не более одного раза.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5. В случае выявления нарушений, требующих безотлагательных мер по их пресечению и предупреждению, невыполнения представлений Ревизионной комиссии, а также в случае воспрепятствования проведению должностными лицами Ревизионной комиссии контрольных мероприятий, Ревизионная комиссия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6. Предписание Ревизионной комиссии должно содержать указание на конкретные допущенные нарушения и конкретные основания вынесения предписания. Предписание Ревизионной комиссии подписывается председателем Ревизионной комиссии. 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7. Предписание Ревизионной комиссии должно быть исполнено в установленные в нем сроки. Срок выполнения предписания может быть продлен по решению контрольно-счетного органа, но не более одного раза.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8. Невыполнение представления и предписания Ревизионной комиссии влечет за собой ответственность, установленную законодательством Российской Федерации.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9. В случае, если при проведении контрольных мероприятий выявлены факты незаконного использования средств бюджета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район», а также средств бюджета муниципальных образований Суджанского района, в которых усматриваются признаки преступления или коррупционного правонарушения, Ревизионная комиссия в установленном порядке незамедлительно передает материалы контрольных мероприятий в правоохранительные органы. </w:t>
      </w:r>
      <w:r w:rsidRPr="00FE374B">
        <w:rPr>
          <w:sz w:val="26"/>
          <w:szCs w:val="26"/>
        </w:rPr>
        <w:lastRenderedPageBreak/>
        <w:t>Правоохранительные органы обязаны предоставлять Ревизионной комиссии информацию о ходе рассмотрения и принятых решениях по переданным материалам.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При выявлении в ходе контрольного мероприятия бюджетных нарушений Ревизионная комиссия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органу, а копию такого уведомления -  участнику бюджетного процесса, в отношении которого проводилось данное контрольное мероприятие.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17. Гарантии прав проверяемых органов и организаций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Акты, составленные Ревизионной комиссией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ст.4 Закона Курской области от 13.03.2012 года №23-ЗКО «О регулировании отдельных вопросов деятельности контрольно-счетных органов муниципальных образований Курской области», прилагаются к актам и в дальнейшем являются их неотъемлемой частью.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2. Проверяемые органы и организации и их должностные лица вправе обратиться с жалобой на действия (бездействие) Ревизионной комиссии в Представительное Собрание Суджанского района Курской области. 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18. Взаимодействие Ревизионной комиссии с государственными и муниципальными органами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Ревизионная комиссия при осуществлении своей деятельности вправе взаимодействовать с контрольно-счетными органами муниципальных образований Курской области,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 управлением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Курской области, других субъектов Российской Федерации и муниципальных образований. Ревизионная комиссия вправе заключать с ними соглашения о сотрудничестве и взаимодействии.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Ревизионная комиссия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Ревизионная комиссия вправе вступать в объединения (ассоциации) контрольно-счетных органов Российской Федерации, объединения (ассоциации) контрольно-счетных органов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4. В целях координации своей деятельности Ревизионная комиссия и иные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5. Ревизионная комиссия по письменному обращению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19. Обеспечение доступа к информации о деятельности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1. Ревизионная комиссия в целях обеспечения доступа к информации о своей деятельности размещает на своем официальном сайте в информационно-телекоммуникационной сети "Интернет" и опубликовывает информацию о </w:t>
      </w:r>
      <w:r w:rsidRPr="00FE374B">
        <w:rPr>
          <w:sz w:val="26"/>
          <w:szCs w:val="26"/>
        </w:rPr>
        <w:lastRenderedPageBreak/>
        <w:t>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Ежегодный отчет о деятельности Ревизионной комиссии опубликовывается в средствах массовой информации или размещается в информационно-телекоммуникационной сети "Интернет" только после его рассмотрения Представительным Собранием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 xml:space="preserve">3. Опубликование в средствах массовой информации или размещение в информационно-телекоммуникационной сети "Интернет" информации о деятельности Ревизионной комиссии осуществляется в соответствии с законодательством Российской Федерации, законами Курской области, нормативными правовыми актами Представительного Собрания Суджанского района Курской области и </w:t>
      </w:r>
      <w:hyperlink r:id="rId22" w:history="1">
        <w:r w:rsidRPr="00F35848">
          <w:rPr>
            <w:rStyle w:val="a3"/>
            <w:color w:val="000000"/>
            <w:sz w:val="26"/>
            <w:szCs w:val="26"/>
            <w:u w:val="none"/>
          </w:rPr>
          <w:t>Регламентом</w:t>
        </w:r>
      </w:hyperlink>
      <w:r w:rsidRPr="00FE374B">
        <w:rPr>
          <w:color w:val="000000"/>
          <w:sz w:val="26"/>
          <w:szCs w:val="26"/>
        </w:rPr>
        <w:t xml:space="preserve"> </w:t>
      </w:r>
      <w:r w:rsidRPr="00FE374B">
        <w:rPr>
          <w:sz w:val="26"/>
          <w:szCs w:val="26"/>
        </w:rPr>
        <w:t>Ревизионной комиссии.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20. Финансовое обеспечение деятельности Ревизионной комиссии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1. Финансовое обеспечение деятельности Ревизионной комиссии осуществляется за счет средств бюджета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 в объеме, позволяющем обеспечить возможность осуществления возложенных на Ревизионную комиссию полномочий. При подписании соглашений с муниципальными поселениями о передаче части функций по исполнению полномочий контрольно-счетных органов по осуществлению внешнего муниципального финансового контроля, финансирование происходит за счет средств муниципальных поселений.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2. Средства на содержание Ревизионной комиссии предусматриваются в бюджете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 отдельной строкой в соответствии с классификацией расходов бюджетов Российской Федерации.</w:t>
      </w:r>
    </w:p>
    <w:p w:rsidR="004F213C" w:rsidRPr="00FE374B" w:rsidRDefault="004F213C" w:rsidP="004F213C">
      <w:pPr>
        <w:pStyle w:val="a4"/>
        <w:ind w:firstLine="567"/>
        <w:jc w:val="both"/>
        <w:rPr>
          <w:sz w:val="26"/>
          <w:szCs w:val="26"/>
        </w:rPr>
      </w:pPr>
      <w:r w:rsidRPr="00FE374B">
        <w:rPr>
          <w:sz w:val="26"/>
          <w:szCs w:val="26"/>
        </w:rPr>
        <w:t>3. Контроль за использованием Ревизионной комиссией бюджетных средств, муниципального имущества осуществляется на основании решения Представительного Собрания Суджанского района Курской области.</w:t>
      </w:r>
    </w:p>
    <w:p w:rsidR="004F213C" w:rsidRPr="00FE374B" w:rsidRDefault="004F213C" w:rsidP="004F213C">
      <w:pPr>
        <w:pStyle w:val="a4"/>
        <w:ind w:firstLine="567"/>
        <w:jc w:val="both"/>
        <w:rPr>
          <w:b/>
          <w:sz w:val="26"/>
          <w:szCs w:val="26"/>
        </w:rPr>
      </w:pPr>
      <w:r w:rsidRPr="00FE374B">
        <w:rPr>
          <w:b/>
          <w:sz w:val="26"/>
          <w:szCs w:val="26"/>
        </w:rPr>
        <w:t>Статья 21. Материальное и социальное обеспечение должностных лиц Ревизионной комиссии</w:t>
      </w:r>
    </w:p>
    <w:p w:rsidR="004F213C" w:rsidRPr="00BD3C1C" w:rsidRDefault="004F213C" w:rsidP="004F213C">
      <w:pPr>
        <w:pStyle w:val="a4"/>
        <w:ind w:firstLine="567"/>
        <w:jc w:val="both"/>
      </w:pPr>
      <w:r w:rsidRPr="00FE374B">
        <w:rPr>
          <w:sz w:val="26"/>
          <w:szCs w:val="26"/>
        </w:rPr>
        <w:t>1. Должностным лицам Ревизионной комиссии Суджанского района Курской области гарантируется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 в соответствии с  федеральными законами и законами Курской области, муниципальными нормативными правовыми актами муниципального района «</w:t>
      </w:r>
      <w:proofErr w:type="spellStart"/>
      <w:r w:rsidRPr="00FE374B">
        <w:rPr>
          <w:sz w:val="26"/>
          <w:szCs w:val="26"/>
        </w:rPr>
        <w:t>Суджанский</w:t>
      </w:r>
      <w:proofErr w:type="spellEnd"/>
      <w:r w:rsidRPr="00FE374B">
        <w:rPr>
          <w:sz w:val="26"/>
          <w:szCs w:val="26"/>
        </w:rPr>
        <w:t xml:space="preserve"> район» Курской области</w:t>
      </w:r>
      <w:r>
        <w:t>.</w:t>
      </w:r>
    </w:p>
    <w:p w:rsidR="004F213C" w:rsidRDefault="004F213C" w:rsidP="004F213C">
      <w:pPr>
        <w:autoSpaceDE w:val="0"/>
        <w:autoSpaceDN w:val="0"/>
        <w:jc w:val="center"/>
        <w:rPr>
          <w:sz w:val="28"/>
          <w:szCs w:val="28"/>
        </w:rPr>
      </w:pPr>
    </w:p>
    <w:p w:rsidR="004F213C" w:rsidRDefault="004F213C" w:rsidP="004F213C">
      <w:pPr>
        <w:autoSpaceDE w:val="0"/>
        <w:autoSpaceDN w:val="0"/>
        <w:jc w:val="center"/>
        <w:rPr>
          <w:sz w:val="28"/>
          <w:szCs w:val="28"/>
        </w:rPr>
      </w:pPr>
    </w:p>
    <w:p w:rsidR="00F352B8" w:rsidRDefault="00F352B8"/>
    <w:sectPr w:rsidR="00F352B8" w:rsidSect="00FD208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13C"/>
    <w:rsid w:val="004F213C"/>
    <w:rsid w:val="005C0C48"/>
    <w:rsid w:val="00756DCD"/>
    <w:rsid w:val="00971C61"/>
    <w:rsid w:val="00F245EB"/>
    <w:rsid w:val="00F352B8"/>
    <w:rsid w:val="00F35848"/>
    <w:rsid w:val="00FD2085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F4CAF69-43A3-4CAD-9204-11F00995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1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213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Title">
    <w:name w:val="ConsPlusTitle"/>
    <w:rsid w:val="004F2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rsid w:val="004F213C"/>
    <w:rPr>
      <w:color w:val="0000FF"/>
      <w:u w:val="single"/>
    </w:rPr>
  </w:style>
  <w:style w:type="paragraph" w:styleId="a4">
    <w:name w:val="No Spacing"/>
    <w:uiPriority w:val="1"/>
    <w:qFormat/>
    <w:rsid w:val="004F2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nhideWhenUsed/>
    <w:rsid w:val="00756DCD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56DC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5E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45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83EDFC15BF8FE3248298C35875C443F5F2E7BC31C87691E1CCB76E43DC098E377F1DDA70C715A5773848Y1iEJ" TargetMode="External"/><Relationship Id="rId13" Type="http://schemas.openxmlformats.org/officeDocument/2006/relationships/hyperlink" Target="consultantplus://offline/ref=5C83EDFC15BF8FE3248298C35875C443F5F2E7BC31C87691E1CCB76E43DC098E377F1DDA70C715A5773848Y1iEJ" TargetMode="External"/><Relationship Id="rId18" Type="http://schemas.openxmlformats.org/officeDocument/2006/relationships/hyperlink" Target="consultantplus://offline/ref=C62DB7D700AB9F2DFEF2945FE193B9876371F2397C8387D00701A3CD04CED3FC88AE74734C98392CX2R7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9C55DDAACFF0C967A10C60167173D25DF48B02A93C4282111FD4E096C3FB1284BCB22F9828E125CFEFA1BB2eBG" TargetMode="External"/><Relationship Id="rId7" Type="http://schemas.openxmlformats.org/officeDocument/2006/relationships/hyperlink" Target="consultantplus://offline/ref=5C83EDFC15BF8FE3248286CE4E199E4FF3F8B9B335C779C2BD93EC3314D503D97030449834CA14A7Y7i5J" TargetMode="External"/><Relationship Id="rId12" Type="http://schemas.openxmlformats.org/officeDocument/2006/relationships/hyperlink" Target="consultantplus://offline/ref=5C83EDFC15BF8FE3248286CE4E199E4FF0F1BEB438972EC0ECC6E2Y3i6J" TargetMode="External"/><Relationship Id="rId17" Type="http://schemas.openxmlformats.org/officeDocument/2006/relationships/hyperlink" Target="consultantplus://offline/ref=C9C55DDAACFF0C967A10C60167173D25DF48B02A93CA2C2614FD4E096C3FB1284BCB22F9828E125CFEFB1BB2eB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9C55DDAACFF0C967A10C60167173D25DF48B02A93CA2C2614FD4E096C3FB1284BCB22F9828E125CFEFB1BB2eBG" TargetMode="External"/><Relationship Id="rId20" Type="http://schemas.openxmlformats.org/officeDocument/2006/relationships/hyperlink" Target="consultantplus://offline/ref=C9C55DDAACFF0C967A10C60167173D25DF48B02A93CA2C2614FD4E096C3FB1284BCB22F9828E125CFEFB1BB2e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83EDFC15BF8FE3248286CE4E199E4FF3FBBBB633C279C2BD93EC3314D503D97030449A37YCiCJ" TargetMode="External"/><Relationship Id="rId11" Type="http://schemas.openxmlformats.org/officeDocument/2006/relationships/hyperlink" Target="consultantplus://offline/ref=5C83EDFC15BF8FE3248286CE4E199E4FF3FBBBB836C279C2BD93EC3314YDi5J" TargetMode="External"/><Relationship Id="rId24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hyperlink" Target="consultantplus://offline/ref=C9C55DDAACFF0C967A10C60167173D25DF48B02A93C4282111FD4E096C3FB1284BCB22F9828E125CFEFB12B2eE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C83EDFC15BF8FE3248286CE4E199E4FF3FBBBB633C279C2BD93EC3314D503D97030449A37YCiCJ" TargetMode="External"/><Relationship Id="rId19" Type="http://schemas.openxmlformats.org/officeDocument/2006/relationships/hyperlink" Target="consultantplus://offline/ref=C9C55DDAACFF0C967A10C60167173D25DF48B02A93C4282111FD4E096C3FB1284BCB22F9828E125CFEFA1BB2eBG" TargetMode="External"/><Relationship Id="rId4" Type="http://schemas.openxmlformats.org/officeDocument/2006/relationships/image" Target="media/image1.emf"/><Relationship Id="rId9" Type="http://schemas.openxmlformats.org/officeDocument/2006/relationships/hyperlink" Target="consultantplus://offline/ref=5C83EDFC15BF8FE3248298C35875C443F5F2E7BC30C17694E6CCB76E43DC098E377F1DDA70C715A5753D48Y1iFJ" TargetMode="External"/><Relationship Id="rId14" Type="http://schemas.openxmlformats.org/officeDocument/2006/relationships/hyperlink" Target="consultantplus://offline/ref=C62DB7D700AB9F2DFEF2945FE193B9876371F2397C8387D00701A3CD04CED3FC88AE74734C983826X2R4H" TargetMode="External"/><Relationship Id="rId22" Type="http://schemas.openxmlformats.org/officeDocument/2006/relationships/hyperlink" Target="consultantplus://offline/ref=C9C55DDAACFF0C967A10C60167173D25DF48B02A93CA2C2614FD4E096C3FB1284BCB22F9828E125CFEFB1BB2e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5761</Words>
  <Characters>32841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61</cp:lastModifiedBy>
  <cp:revision>4</cp:revision>
  <cp:lastPrinted>2022-08-02T07:58:00Z</cp:lastPrinted>
  <dcterms:created xsi:type="dcterms:W3CDTF">2022-07-29T12:10:00Z</dcterms:created>
  <dcterms:modified xsi:type="dcterms:W3CDTF">2022-08-02T08:05:00Z</dcterms:modified>
</cp:coreProperties>
</file>